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B4" w:rsidRPr="007A76E2" w:rsidRDefault="00BC5DF0" w:rsidP="007A76E2">
      <w:pPr>
        <w:pBdr>
          <w:bottom w:val="single" w:sz="4" w:space="1" w:color="auto"/>
        </w:pBdr>
        <w:rPr>
          <w:b/>
          <w:bCs/>
          <w:sz w:val="36"/>
          <w:szCs w:val="36"/>
        </w:rPr>
      </w:pPr>
      <w:r w:rsidRPr="007A76E2">
        <w:rPr>
          <w:b/>
          <w:bCs/>
          <w:sz w:val="36"/>
          <w:szCs w:val="36"/>
        </w:rPr>
        <w:t>Klassifizierung</w:t>
      </w:r>
    </w:p>
    <w:p w:rsidR="00BC5DF0" w:rsidRDefault="0066316A" w:rsidP="00BC5DF0">
      <w:r>
        <w:t xml:space="preserve">1R - </w:t>
      </w:r>
      <w:r w:rsidR="00BC5DF0">
        <w:t>Regel-Set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BC5DF0" w:rsidRPr="00BC5DF0" w:rsidTr="00BC5DF0">
        <w:tc>
          <w:tcPr>
            <w:tcW w:w="2303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Attribut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Regel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Fehlerquote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Totale Fehlerquote</w:t>
            </w:r>
          </w:p>
        </w:tc>
      </w:tr>
      <w:tr w:rsidR="00BC5DF0" w:rsidTr="00BC5DF0">
        <w:tc>
          <w:tcPr>
            <w:tcW w:w="2303" w:type="dxa"/>
          </w:tcPr>
          <w:p w:rsidR="00276F5F" w:rsidRDefault="00276F5F" w:rsidP="00BC5DF0">
            <w:pPr>
              <w:rPr>
                <w:sz w:val="28"/>
                <w:szCs w:val="28"/>
              </w:rPr>
            </w:pPr>
          </w:p>
          <w:p w:rsidR="00BC5DF0" w:rsidRPr="00BC5DF0" w:rsidRDefault="00BC5DF0" w:rsidP="00BC5DF0">
            <w:pPr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Werkzeug</w:t>
            </w:r>
          </w:p>
        </w:tc>
        <w:tc>
          <w:tcPr>
            <w:tcW w:w="2303" w:type="dxa"/>
          </w:tcPr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  <w:proofErr w:type="spellStart"/>
            <w:r w:rsidRPr="00BC5DF0">
              <w:rPr>
                <w:sz w:val="28"/>
                <w:szCs w:val="28"/>
              </w:rPr>
              <w:t>outdoor</w:t>
            </w:r>
            <w:proofErr w:type="spellEnd"/>
            <w:r w:rsidRPr="00BC5DF0">
              <w:rPr>
                <w:sz w:val="28"/>
                <w:szCs w:val="28"/>
              </w:rPr>
              <w:t xml:space="preserve"> </w:t>
            </w:r>
            <w:r w:rsidRPr="00BC5DF0">
              <w:rPr>
                <w:sz w:val="28"/>
                <w:szCs w:val="28"/>
              </w:rPr>
              <w:tab/>
            </w:r>
            <w:r w:rsidRPr="00BC5DF0">
              <w:rPr>
                <w:sz w:val="28"/>
                <w:szCs w:val="28"/>
              </w:rPr>
              <w:sym w:font="Wingdings" w:char="F0E0"/>
            </w:r>
            <w:r w:rsidRPr="00BC5DF0">
              <w:rPr>
                <w:sz w:val="28"/>
                <w:szCs w:val="28"/>
              </w:rPr>
              <w:t xml:space="preserve"> nein</w:t>
            </w:r>
          </w:p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  <w:proofErr w:type="spellStart"/>
            <w:r w:rsidRPr="00BC5DF0">
              <w:rPr>
                <w:sz w:val="28"/>
                <w:szCs w:val="28"/>
              </w:rPr>
              <w:t>indoor</w:t>
            </w:r>
            <w:proofErr w:type="spellEnd"/>
            <w:r w:rsidRPr="00BC5DF0">
              <w:rPr>
                <w:sz w:val="28"/>
                <w:szCs w:val="28"/>
              </w:rPr>
              <w:t xml:space="preserve"> </w:t>
            </w:r>
            <w:r w:rsidRPr="00BC5DF0">
              <w:rPr>
                <w:sz w:val="28"/>
                <w:szCs w:val="28"/>
              </w:rPr>
              <w:tab/>
            </w:r>
            <w:r w:rsidRPr="00BC5DF0">
              <w:rPr>
                <w:sz w:val="28"/>
                <w:szCs w:val="28"/>
              </w:rPr>
              <w:sym w:font="Wingdings" w:char="F0E0"/>
            </w:r>
            <w:r w:rsidRPr="00BC5DF0">
              <w:rPr>
                <w:sz w:val="28"/>
                <w:szCs w:val="28"/>
              </w:rPr>
              <w:t xml:space="preserve"> ja</w:t>
            </w:r>
          </w:p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kein</w:t>
            </w:r>
            <w:r w:rsidRPr="00BC5DF0">
              <w:rPr>
                <w:sz w:val="28"/>
                <w:szCs w:val="28"/>
              </w:rPr>
              <w:tab/>
            </w:r>
            <w:r w:rsidRPr="00BC5DF0">
              <w:rPr>
                <w:sz w:val="28"/>
                <w:szCs w:val="28"/>
              </w:rPr>
              <w:sym w:font="Wingdings" w:char="F0E0"/>
            </w:r>
            <w:r w:rsidRPr="00BC5DF0">
              <w:rPr>
                <w:sz w:val="28"/>
                <w:szCs w:val="28"/>
              </w:rPr>
              <w:t xml:space="preserve"> ja</w:t>
            </w:r>
          </w:p>
        </w:tc>
        <w:tc>
          <w:tcPr>
            <w:tcW w:w="1739" w:type="dxa"/>
          </w:tcPr>
          <w:p w:rsidR="00BC5DF0" w:rsidRPr="00BC5DF0" w:rsidRDefault="00DE5E72" w:rsidP="00BC5DF0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</m:den>
                </m:f>
              </m:oMath>
            </m:oMathPara>
          </w:p>
          <w:p w:rsidR="00BC5DF0" w:rsidRPr="00BC5DF0" w:rsidRDefault="00DE5E72" w:rsidP="00BC5DF0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6</m:t>
                    </m:r>
                  </m:den>
                </m:f>
              </m:oMath>
            </m:oMathPara>
          </w:p>
          <w:p w:rsidR="00BC5DF0" w:rsidRPr="00BC5DF0" w:rsidRDefault="00DE5E72" w:rsidP="00276F5F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67" w:type="dxa"/>
          </w:tcPr>
          <w:p w:rsidR="00BC5DF0" w:rsidRPr="00BC5DF0" w:rsidRDefault="00DE5E72" w:rsidP="00276F5F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</w:tr>
      <w:tr w:rsidR="00BC5DF0" w:rsidTr="00BC5DF0">
        <w:tc>
          <w:tcPr>
            <w:tcW w:w="2303" w:type="dxa"/>
          </w:tcPr>
          <w:p w:rsidR="00276F5F" w:rsidRDefault="00276F5F" w:rsidP="00BC5DF0">
            <w:pPr>
              <w:rPr>
                <w:sz w:val="28"/>
                <w:szCs w:val="28"/>
              </w:rPr>
            </w:pPr>
          </w:p>
          <w:p w:rsidR="00BC5DF0" w:rsidRDefault="00CD6153" w:rsidP="00BC5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Medikamente</w:t>
            </w:r>
          </w:p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C5DF0" w:rsidRPr="00276F5F" w:rsidRDefault="00CD6153" w:rsidP="00BC5DF0">
            <w:pPr>
              <w:tabs>
                <w:tab w:val="left" w:pos="1117"/>
              </w:tabs>
              <w:rPr>
                <w:color w:val="1F497D" w:themeColor="text2"/>
                <w:sz w:val="28"/>
                <w:szCs w:val="28"/>
              </w:rPr>
            </w:pPr>
            <w:r w:rsidRPr="00276F5F">
              <w:rPr>
                <w:color w:val="1F497D" w:themeColor="text2"/>
                <w:sz w:val="28"/>
                <w:szCs w:val="28"/>
              </w:rPr>
              <w:t xml:space="preserve">Chemisch </w:t>
            </w:r>
            <w:r w:rsidRPr="00276F5F">
              <w:rPr>
                <w:color w:val="1F497D" w:themeColor="text2"/>
                <w:sz w:val="28"/>
                <w:szCs w:val="28"/>
              </w:rPr>
              <w:sym w:font="Wingdings" w:char="F0E0"/>
            </w:r>
            <w:r w:rsidRPr="00276F5F">
              <w:rPr>
                <w:color w:val="1F497D" w:themeColor="text2"/>
                <w:sz w:val="28"/>
                <w:szCs w:val="28"/>
              </w:rPr>
              <w:t xml:space="preserve"> nein</w:t>
            </w:r>
            <w:r w:rsidRPr="00276F5F">
              <w:rPr>
                <w:color w:val="1F497D" w:themeColor="text2"/>
                <w:sz w:val="28"/>
                <w:szCs w:val="28"/>
              </w:rPr>
              <w:br/>
              <w:t xml:space="preserve">pflanzlich </w:t>
            </w:r>
            <w:r w:rsidRPr="00276F5F">
              <w:rPr>
                <w:color w:val="1F497D" w:themeColor="text2"/>
                <w:sz w:val="28"/>
                <w:szCs w:val="28"/>
              </w:rPr>
              <w:sym w:font="Wingdings" w:char="F0E0"/>
            </w:r>
            <w:r w:rsidRPr="00276F5F">
              <w:rPr>
                <w:color w:val="1F497D" w:themeColor="text2"/>
                <w:sz w:val="28"/>
                <w:szCs w:val="28"/>
              </w:rPr>
              <w:t xml:space="preserve"> ja</w:t>
            </w:r>
            <w:r w:rsidRPr="00276F5F">
              <w:rPr>
                <w:color w:val="1F497D" w:themeColor="text2"/>
                <w:sz w:val="28"/>
                <w:szCs w:val="28"/>
              </w:rPr>
              <w:br/>
            </w:r>
            <w:proofErr w:type="spellStart"/>
            <w:r w:rsidRPr="00276F5F">
              <w:rPr>
                <w:color w:val="1F497D" w:themeColor="text2"/>
                <w:sz w:val="28"/>
                <w:szCs w:val="28"/>
              </w:rPr>
              <w:t>homöo</w:t>
            </w:r>
            <w:proofErr w:type="spellEnd"/>
            <w:r w:rsidRPr="00276F5F">
              <w:rPr>
                <w:color w:val="1F497D" w:themeColor="text2"/>
                <w:sz w:val="28"/>
                <w:szCs w:val="28"/>
              </w:rPr>
              <w:tab/>
            </w:r>
            <w:r w:rsidRPr="00276F5F">
              <w:rPr>
                <w:color w:val="1F497D" w:themeColor="text2"/>
                <w:sz w:val="28"/>
                <w:szCs w:val="28"/>
              </w:rPr>
              <w:sym w:font="Wingdings" w:char="F0E0"/>
            </w:r>
            <w:r w:rsidRPr="00276F5F">
              <w:rPr>
                <w:color w:val="1F497D" w:themeColor="text2"/>
                <w:sz w:val="28"/>
                <w:szCs w:val="28"/>
              </w:rPr>
              <w:t xml:space="preserve"> ja</w:t>
            </w:r>
          </w:p>
        </w:tc>
        <w:tc>
          <w:tcPr>
            <w:tcW w:w="1739" w:type="dxa"/>
          </w:tcPr>
          <w:p w:rsidR="00BC5DF0" w:rsidRPr="00276F5F" w:rsidRDefault="00DE5E72" w:rsidP="00BC5DF0">
            <w:pPr>
              <w:rPr>
                <w:color w:val="1F497D" w:themeColor="text2"/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color w:val="1F497D" w:themeColor="text2"/>
                    <w:sz w:val="28"/>
                    <w:szCs w:val="28"/>
                  </w:rPr>
                  <w:br/>
                </m:r>
              </m:oMath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iCs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eastAsiaTheme="minorEastAsia"/>
                    <w:color w:val="1F497D" w:themeColor="text2"/>
                    <w:szCs w:val="28"/>
                  </w:rPr>
                  <w:br/>
                </m:r>
              </m:oMath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67" w:type="dxa"/>
          </w:tcPr>
          <w:p w:rsidR="00BC5DF0" w:rsidRPr="00276F5F" w:rsidRDefault="00DE5E72" w:rsidP="00BC5DF0">
            <w:pPr>
              <w:rPr>
                <w:color w:val="1F497D" w:themeColor="text2"/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</w:tr>
      <w:tr w:rsidR="00BC5DF0" w:rsidTr="00BC5DF0">
        <w:tc>
          <w:tcPr>
            <w:tcW w:w="2303" w:type="dxa"/>
          </w:tcPr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276F5F" w:rsidP="00BC5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Kosmetik</w:t>
            </w: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C5DF0" w:rsidRPr="00276F5F" w:rsidRDefault="00276F5F" w:rsidP="00BC5DF0">
            <w:pPr>
              <w:tabs>
                <w:tab w:val="left" w:pos="1117"/>
              </w:tabs>
              <w:rPr>
                <w:color w:val="1F497D" w:themeColor="text2"/>
                <w:sz w:val="28"/>
                <w:szCs w:val="28"/>
              </w:rPr>
            </w:pPr>
            <w:r w:rsidRPr="00276F5F">
              <w:rPr>
                <w:color w:val="1F497D" w:themeColor="text2"/>
                <w:sz w:val="28"/>
                <w:szCs w:val="28"/>
              </w:rPr>
              <w:t>Parfüm</w:t>
            </w:r>
            <w:r w:rsidRPr="00276F5F">
              <w:rPr>
                <w:color w:val="1F497D" w:themeColor="text2"/>
                <w:sz w:val="28"/>
                <w:szCs w:val="28"/>
              </w:rPr>
              <w:tab/>
            </w:r>
            <w:r w:rsidRPr="00276F5F">
              <w:rPr>
                <w:color w:val="1F497D" w:themeColor="text2"/>
                <w:sz w:val="28"/>
                <w:szCs w:val="28"/>
              </w:rPr>
              <w:sym w:font="Wingdings" w:char="F0E0"/>
            </w:r>
            <w:r w:rsidRPr="00276F5F">
              <w:rPr>
                <w:color w:val="1F497D" w:themeColor="text2"/>
                <w:sz w:val="28"/>
                <w:szCs w:val="28"/>
              </w:rPr>
              <w:t xml:space="preserve"> nein</w:t>
            </w:r>
            <w:r w:rsidRPr="00276F5F">
              <w:rPr>
                <w:rFonts w:eastAsiaTheme="minorEastAsia"/>
                <w:color w:val="1F497D" w:themeColor="text2"/>
                <w:sz w:val="28"/>
                <w:szCs w:val="28"/>
              </w:rPr>
              <w:br/>
            </w:r>
            <w:proofErr w:type="spellStart"/>
            <w:r w:rsidRPr="00276F5F">
              <w:rPr>
                <w:rFonts w:eastAsiaTheme="minorEastAsia"/>
                <w:color w:val="1F497D" w:themeColor="text2"/>
                <w:sz w:val="28"/>
                <w:szCs w:val="28"/>
              </w:rPr>
              <w:t>k.Parfüm</w:t>
            </w:r>
            <w:proofErr w:type="spellEnd"/>
            <w:r w:rsidRPr="00276F5F">
              <w:rPr>
                <w:rFonts w:eastAsiaTheme="minorEastAsia"/>
                <w:color w:val="1F497D" w:themeColor="text2"/>
                <w:sz w:val="28"/>
                <w:szCs w:val="28"/>
              </w:rPr>
              <w:t xml:space="preserve"> </w:t>
            </w:r>
            <w:r w:rsidRPr="00276F5F">
              <w:rPr>
                <w:rFonts w:eastAsiaTheme="minorEastAsia"/>
                <w:color w:val="1F497D" w:themeColor="text2"/>
                <w:sz w:val="28"/>
                <w:szCs w:val="28"/>
              </w:rPr>
              <w:sym w:font="Wingdings" w:char="F0E0"/>
            </w:r>
            <w:r w:rsidRPr="00276F5F">
              <w:rPr>
                <w:rFonts w:eastAsiaTheme="minorEastAsia"/>
                <w:color w:val="1F497D" w:themeColor="text2"/>
                <w:sz w:val="28"/>
                <w:szCs w:val="28"/>
              </w:rPr>
              <w:t xml:space="preserve"> ja</w:t>
            </w:r>
          </w:p>
        </w:tc>
        <w:tc>
          <w:tcPr>
            <w:tcW w:w="1739" w:type="dxa"/>
          </w:tcPr>
          <w:p w:rsidR="00BC5DF0" w:rsidRPr="00276F5F" w:rsidRDefault="00DE5E72" w:rsidP="00276F5F">
            <w:pPr>
              <w:rPr>
                <w:color w:val="1F497D" w:themeColor="text2"/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eastAsiaTheme="minorEastAsia"/>
                    <w:color w:val="1F497D" w:themeColor="text2"/>
                    <w:szCs w:val="28"/>
                  </w:rPr>
                  <w:br/>
                </m:r>
              </m:oMath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867" w:type="dxa"/>
          </w:tcPr>
          <w:p w:rsidR="00BC5DF0" w:rsidRPr="00276F5F" w:rsidRDefault="00DE5E72" w:rsidP="00276F5F">
            <w:pPr>
              <w:rPr>
                <w:color w:val="1F497D" w:themeColor="text2"/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</w:tr>
      <w:tr w:rsidR="00BC5DF0" w:rsidTr="00BC5DF0">
        <w:tc>
          <w:tcPr>
            <w:tcW w:w="2303" w:type="dxa"/>
          </w:tcPr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276F5F" w:rsidP="00BC5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Früchte</w:t>
            </w: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C5DF0" w:rsidRPr="00276F5F" w:rsidRDefault="00276F5F" w:rsidP="008F67F7">
            <w:pPr>
              <w:tabs>
                <w:tab w:val="left" w:pos="1117"/>
              </w:tabs>
              <w:rPr>
                <w:color w:val="1F497D" w:themeColor="text2"/>
                <w:sz w:val="28"/>
                <w:szCs w:val="28"/>
              </w:rPr>
            </w:pPr>
            <w:r w:rsidRPr="00276F5F">
              <w:rPr>
                <w:color w:val="1F497D" w:themeColor="text2"/>
                <w:sz w:val="28"/>
                <w:szCs w:val="28"/>
              </w:rPr>
              <w:t>Viel</w:t>
            </w:r>
            <w:r w:rsidRPr="00276F5F">
              <w:rPr>
                <w:color w:val="1F497D" w:themeColor="text2"/>
                <w:sz w:val="28"/>
                <w:szCs w:val="28"/>
              </w:rPr>
              <w:tab/>
            </w:r>
            <w:r w:rsidRPr="00276F5F">
              <w:rPr>
                <w:color w:val="1F497D" w:themeColor="text2"/>
                <w:sz w:val="28"/>
                <w:szCs w:val="28"/>
              </w:rPr>
              <w:sym w:font="Wingdings" w:char="F0E0"/>
            </w:r>
            <w:r w:rsidRPr="00276F5F">
              <w:rPr>
                <w:color w:val="1F497D" w:themeColor="text2"/>
                <w:sz w:val="28"/>
                <w:szCs w:val="28"/>
              </w:rPr>
              <w:t xml:space="preserve"> ja</w:t>
            </w:r>
            <w:r w:rsidRPr="00276F5F">
              <w:rPr>
                <w:color w:val="1F497D" w:themeColor="text2"/>
                <w:sz w:val="28"/>
                <w:szCs w:val="28"/>
              </w:rPr>
              <w:br/>
              <w:t>wenig</w:t>
            </w:r>
            <w:r w:rsidRPr="00276F5F">
              <w:rPr>
                <w:color w:val="1F497D" w:themeColor="text2"/>
                <w:sz w:val="28"/>
                <w:szCs w:val="28"/>
              </w:rPr>
              <w:tab/>
            </w:r>
            <w:r w:rsidRPr="00276F5F">
              <w:rPr>
                <w:color w:val="1F497D" w:themeColor="text2"/>
                <w:sz w:val="28"/>
                <w:szCs w:val="28"/>
              </w:rPr>
              <w:sym w:font="Wingdings" w:char="F0E0"/>
            </w:r>
            <w:r w:rsidRPr="00276F5F">
              <w:rPr>
                <w:color w:val="1F497D" w:themeColor="text2"/>
                <w:sz w:val="28"/>
                <w:szCs w:val="28"/>
              </w:rPr>
              <w:t xml:space="preserve"> </w:t>
            </w:r>
            <w:r w:rsidR="008F67F7">
              <w:rPr>
                <w:color w:val="1F497D" w:themeColor="text2"/>
                <w:sz w:val="28"/>
                <w:szCs w:val="28"/>
              </w:rPr>
              <w:t>ja</w:t>
            </w:r>
          </w:p>
        </w:tc>
        <w:tc>
          <w:tcPr>
            <w:tcW w:w="1739" w:type="dxa"/>
          </w:tcPr>
          <w:p w:rsidR="00BC5DF0" w:rsidRPr="00276F5F" w:rsidRDefault="00DE5E72" w:rsidP="00BC5DF0">
            <w:pPr>
              <w:rPr>
                <w:color w:val="1F497D" w:themeColor="text2"/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eastAsiaTheme="minorEastAsia"/>
                    <w:color w:val="1F497D" w:themeColor="text2"/>
                    <w:szCs w:val="28"/>
                  </w:rPr>
                  <w:br/>
                </m:r>
              </m:oMath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867" w:type="dxa"/>
          </w:tcPr>
          <w:p w:rsidR="00BC5DF0" w:rsidRPr="00276F5F" w:rsidRDefault="00DE5E72" w:rsidP="00BC5DF0">
            <w:pPr>
              <w:rPr>
                <w:color w:val="1F497D" w:themeColor="text2"/>
                <w:sz w:val="28"/>
                <w:szCs w:val="28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color w:val="1F497D" w:themeColor="text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1F497D" w:themeColor="text2"/>
                        <w:szCs w:val="28"/>
                      </w:rPr>
                      <m:t>14</m:t>
                    </m:r>
                  </m:den>
                </m:f>
              </m:oMath>
            </m:oMathPara>
          </w:p>
        </w:tc>
      </w:tr>
    </w:tbl>
    <w:p w:rsidR="00BC5DF0" w:rsidRDefault="00BC5DF0" w:rsidP="00BC5DF0"/>
    <w:p w:rsidR="00BC5DF0" w:rsidRDefault="00BC5DF0" w:rsidP="00BC5DF0">
      <w:r>
        <w:t>Wende nun die Regeln auf das Test-Set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8"/>
        <w:gridCol w:w="1091"/>
        <w:gridCol w:w="1090"/>
        <w:gridCol w:w="1090"/>
        <w:gridCol w:w="1090"/>
        <w:gridCol w:w="1090"/>
        <w:gridCol w:w="1090"/>
        <w:gridCol w:w="1093"/>
      </w:tblGrid>
      <w:tr w:rsidR="00BC5DF0" w:rsidTr="00276F5F">
        <w:tc>
          <w:tcPr>
            <w:tcW w:w="1428" w:type="dxa"/>
          </w:tcPr>
          <w:p w:rsidR="00BC5DF0" w:rsidRDefault="00BC5DF0" w:rsidP="00BC5DF0"/>
        </w:tc>
        <w:tc>
          <w:tcPr>
            <w:tcW w:w="1091" w:type="dxa"/>
          </w:tcPr>
          <w:p w:rsidR="00BC5DF0" w:rsidRDefault="00BC5DF0" w:rsidP="00BA1489">
            <w:pPr>
              <w:jc w:val="center"/>
            </w:pPr>
            <w:r>
              <w:t>1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2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4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5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6</w:t>
            </w:r>
          </w:p>
        </w:tc>
        <w:tc>
          <w:tcPr>
            <w:tcW w:w="1093" w:type="dxa"/>
          </w:tcPr>
          <w:p w:rsidR="00BC5DF0" w:rsidRDefault="00BC5DF0" w:rsidP="00BA1489">
            <w:pPr>
              <w:jc w:val="center"/>
            </w:pPr>
            <w:r>
              <w:t>Richtig?</w:t>
            </w:r>
          </w:p>
        </w:tc>
      </w:tr>
      <w:tr w:rsidR="00BC5DF0" w:rsidTr="00276F5F">
        <w:tc>
          <w:tcPr>
            <w:tcW w:w="1428" w:type="dxa"/>
          </w:tcPr>
          <w:p w:rsidR="00BC5DF0" w:rsidRDefault="00BC5DF0" w:rsidP="00BC5DF0"/>
        </w:tc>
        <w:tc>
          <w:tcPr>
            <w:tcW w:w="1091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Ja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Ja</w:t>
            </w:r>
          </w:p>
        </w:tc>
        <w:tc>
          <w:tcPr>
            <w:tcW w:w="1090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093" w:type="dxa"/>
          </w:tcPr>
          <w:p w:rsidR="00BC5DF0" w:rsidRDefault="00BC5DF0" w:rsidP="00BA1489">
            <w:pPr>
              <w:jc w:val="center"/>
            </w:pPr>
          </w:p>
        </w:tc>
      </w:tr>
      <w:tr w:rsidR="00BC5DF0" w:rsidTr="008F67F7">
        <w:tc>
          <w:tcPr>
            <w:tcW w:w="1428" w:type="dxa"/>
          </w:tcPr>
          <w:p w:rsidR="00BC5DF0" w:rsidRDefault="00BC5DF0" w:rsidP="00BC5DF0">
            <w:r>
              <w:t>Werkzeug-Regel</w:t>
            </w:r>
          </w:p>
        </w:tc>
        <w:tc>
          <w:tcPr>
            <w:tcW w:w="1091" w:type="dxa"/>
            <w:vAlign w:val="center"/>
          </w:tcPr>
          <w:p w:rsidR="00BC5DF0" w:rsidRDefault="00BA1489" w:rsidP="00BA1489">
            <w:pPr>
              <w:jc w:val="center"/>
            </w:pPr>
            <w:r>
              <w:t>Ja</w:t>
            </w:r>
          </w:p>
        </w:tc>
        <w:tc>
          <w:tcPr>
            <w:tcW w:w="1090" w:type="dxa"/>
            <w:vAlign w:val="center"/>
          </w:tcPr>
          <w:p w:rsidR="00BC5DF0" w:rsidRDefault="00BA1489" w:rsidP="00BA1489">
            <w:pPr>
              <w:jc w:val="center"/>
            </w:pPr>
            <w:r>
              <w:t>Ja</w:t>
            </w:r>
          </w:p>
        </w:tc>
        <w:tc>
          <w:tcPr>
            <w:tcW w:w="1090" w:type="dxa"/>
            <w:vAlign w:val="center"/>
          </w:tcPr>
          <w:p w:rsidR="00BC5DF0" w:rsidRDefault="00BA1489" w:rsidP="00BA1489">
            <w:pPr>
              <w:jc w:val="center"/>
            </w:pPr>
            <w:r>
              <w:t>Ja</w:t>
            </w:r>
          </w:p>
        </w:tc>
        <w:tc>
          <w:tcPr>
            <w:tcW w:w="1090" w:type="dxa"/>
            <w:vAlign w:val="center"/>
          </w:tcPr>
          <w:p w:rsidR="00BC5DF0" w:rsidRDefault="00BA1489" w:rsidP="00BA1489">
            <w:pPr>
              <w:jc w:val="center"/>
            </w:pPr>
            <w:r>
              <w:t>Nein</w:t>
            </w:r>
          </w:p>
        </w:tc>
        <w:tc>
          <w:tcPr>
            <w:tcW w:w="1090" w:type="dxa"/>
            <w:vAlign w:val="center"/>
          </w:tcPr>
          <w:p w:rsidR="00BC5DF0" w:rsidRDefault="00BA1489" w:rsidP="00BA1489">
            <w:pPr>
              <w:jc w:val="center"/>
            </w:pPr>
            <w:r>
              <w:t>Nein</w:t>
            </w:r>
          </w:p>
        </w:tc>
        <w:tc>
          <w:tcPr>
            <w:tcW w:w="1090" w:type="dxa"/>
            <w:vAlign w:val="center"/>
          </w:tcPr>
          <w:p w:rsidR="00BC5DF0" w:rsidRDefault="00BA1489" w:rsidP="00BA1489">
            <w:pPr>
              <w:jc w:val="center"/>
            </w:pPr>
            <w:r>
              <w:t>Nein</w:t>
            </w:r>
          </w:p>
        </w:tc>
        <w:tc>
          <w:tcPr>
            <w:tcW w:w="1093" w:type="dxa"/>
            <w:vAlign w:val="center"/>
          </w:tcPr>
          <w:p w:rsidR="00BC5DF0" w:rsidRDefault="00BA1489" w:rsidP="008F67F7">
            <w:pPr>
              <w:jc w:val="center"/>
            </w:pPr>
            <w:r>
              <w:t>1</w:t>
            </w:r>
          </w:p>
        </w:tc>
      </w:tr>
      <w:tr w:rsidR="00BC5DF0" w:rsidTr="00276F5F">
        <w:tc>
          <w:tcPr>
            <w:tcW w:w="1428" w:type="dxa"/>
          </w:tcPr>
          <w:p w:rsidR="00BC5DF0" w:rsidRDefault="00BC5DF0" w:rsidP="00BC5DF0">
            <w:r>
              <w:t>Medikament-Regel</w:t>
            </w:r>
          </w:p>
        </w:tc>
        <w:tc>
          <w:tcPr>
            <w:tcW w:w="1091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Nein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3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3</w:t>
            </w:r>
          </w:p>
        </w:tc>
      </w:tr>
      <w:tr w:rsidR="00BC5DF0" w:rsidTr="00276F5F">
        <w:tc>
          <w:tcPr>
            <w:tcW w:w="1428" w:type="dxa"/>
          </w:tcPr>
          <w:p w:rsidR="00BC5DF0" w:rsidRDefault="00BC5DF0" w:rsidP="00BC5DF0">
            <w:r>
              <w:t>Kosmetik-Regel</w:t>
            </w:r>
          </w:p>
        </w:tc>
        <w:tc>
          <w:tcPr>
            <w:tcW w:w="1091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Nein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Nein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Nein</w:t>
            </w:r>
          </w:p>
        </w:tc>
        <w:tc>
          <w:tcPr>
            <w:tcW w:w="1093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5</w:t>
            </w:r>
          </w:p>
        </w:tc>
      </w:tr>
      <w:tr w:rsidR="00BC5DF0" w:rsidTr="00276F5F">
        <w:tc>
          <w:tcPr>
            <w:tcW w:w="1428" w:type="dxa"/>
          </w:tcPr>
          <w:p w:rsidR="00BC5DF0" w:rsidRDefault="00BC5DF0" w:rsidP="00BC5DF0">
            <w:r>
              <w:t>Früchte-Regel</w:t>
            </w:r>
          </w:p>
        </w:tc>
        <w:tc>
          <w:tcPr>
            <w:tcW w:w="1091" w:type="dxa"/>
            <w:vAlign w:val="center"/>
          </w:tcPr>
          <w:p w:rsidR="00BC5DF0" w:rsidRPr="00276F5F" w:rsidRDefault="008F67F7" w:rsidP="00276F5F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8F67F7" w:rsidP="00276F5F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8F67F7" w:rsidP="00276F5F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8F67F7" w:rsidP="00276F5F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Ja</w:t>
            </w:r>
          </w:p>
        </w:tc>
        <w:tc>
          <w:tcPr>
            <w:tcW w:w="1090" w:type="dxa"/>
            <w:vAlign w:val="center"/>
          </w:tcPr>
          <w:p w:rsidR="00BC5DF0" w:rsidRPr="00276F5F" w:rsidRDefault="00276F5F" w:rsidP="00276F5F">
            <w:pPr>
              <w:jc w:val="center"/>
              <w:rPr>
                <w:color w:val="1F497D" w:themeColor="text2"/>
              </w:rPr>
            </w:pPr>
            <w:r w:rsidRPr="00276F5F">
              <w:rPr>
                <w:color w:val="1F497D" w:themeColor="text2"/>
              </w:rPr>
              <w:t>Ja</w:t>
            </w:r>
          </w:p>
        </w:tc>
        <w:tc>
          <w:tcPr>
            <w:tcW w:w="1093" w:type="dxa"/>
            <w:vAlign w:val="center"/>
          </w:tcPr>
          <w:p w:rsidR="00BC5DF0" w:rsidRPr="00276F5F" w:rsidRDefault="008F67F7" w:rsidP="00276F5F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2</w:t>
            </w:r>
          </w:p>
        </w:tc>
      </w:tr>
    </w:tbl>
    <w:p w:rsidR="00BC5DF0" w:rsidRDefault="00BC5DF0" w:rsidP="00BC5DF0"/>
    <w:p w:rsidR="007A76E2" w:rsidRDefault="007A76E2" w:rsidP="00BC5DF0"/>
    <w:p w:rsidR="007A76E2" w:rsidRDefault="007A76E2" w:rsidP="00BC5DF0">
      <w:r>
        <w:t>Erkenntnis:</w:t>
      </w:r>
    </w:p>
    <w:p w:rsidR="007A76E2" w:rsidRPr="008F67F7" w:rsidRDefault="008F67F7" w:rsidP="008F67F7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color w:val="1F497D" w:themeColor="text2"/>
        </w:rPr>
      </w:pPr>
      <w:r w:rsidRPr="008F67F7">
        <w:rPr>
          <w:color w:val="1F497D" w:themeColor="text2"/>
        </w:rPr>
        <w:t xml:space="preserve">Klassifizierungen sind ganz unterschiedlich je nachdem welches </w:t>
      </w:r>
      <w:proofErr w:type="spellStart"/>
      <w:r w:rsidRPr="008F67F7">
        <w:rPr>
          <w:color w:val="1F497D" w:themeColor="text2"/>
        </w:rPr>
        <w:t>Regelset</w:t>
      </w:r>
      <w:proofErr w:type="spellEnd"/>
      <w:r w:rsidRPr="008F67F7">
        <w:rPr>
          <w:color w:val="1F497D" w:themeColor="text2"/>
        </w:rPr>
        <w:t xml:space="preserve"> verwendet wird</w:t>
      </w:r>
      <w:r>
        <w:rPr>
          <w:color w:val="1F497D" w:themeColor="text2"/>
        </w:rPr>
        <w:t>.</w:t>
      </w:r>
    </w:p>
    <w:p w:rsidR="008F67F7" w:rsidRPr="008F67F7" w:rsidRDefault="008F67F7" w:rsidP="008F67F7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color w:val="1F497D" w:themeColor="text2"/>
        </w:rPr>
      </w:pPr>
      <w:r w:rsidRPr="008F67F7">
        <w:rPr>
          <w:color w:val="1F497D" w:themeColor="text2"/>
        </w:rPr>
        <w:t>Die Regeln mit der kleineren Fehlerquote erzielen tendenziell die besseren Resultate</w:t>
      </w:r>
      <w:r>
        <w:rPr>
          <w:color w:val="1F497D" w:themeColor="text2"/>
        </w:rPr>
        <w:t>.</w:t>
      </w:r>
      <w:r w:rsidRPr="008F67F7">
        <w:rPr>
          <w:color w:val="1F497D" w:themeColor="text2"/>
        </w:rPr>
        <w:t xml:space="preserve"> </w:t>
      </w:r>
    </w:p>
    <w:p w:rsidR="008F67F7" w:rsidRPr="008F67F7" w:rsidRDefault="008F67F7" w:rsidP="008F67F7">
      <w:pPr>
        <w:pStyle w:val="Listenabsatz"/>
        <w:numPr>
          <w:ilvl w:val="0"/>
          <w:numId w:val="2"/>
        </w:numPr>
        <w:spacing w:after="60"/>
        <w:ind w:left="714" w:hanging="357"/>
        <w:contextualSpacing w:val="0"/>
        <w:rPr>
          <w:color w:val="1F497D" w:themeColor="text2"/>
        </w:rPr>
      </w:pPr>
      <w:r w:rsidRPr="008F67F7">
        <w:rPr>
          <w:color w:val="1F497D" w:themeColor="text2"/>
        </w:rPr>
        <w:t xml:space="preserve">Regeln haben </w:t>
      </w:r>
      <w:proofErr w:type="gramStart"/>
      <w:r w:rsidRPr="008F67F7">
        <w:rPr>
          <w:color w:val="1F497D" w:themeColor="text2"/>
        </w:rPr>
        <w:t>ein</w:t>
      </w:r>
      <w:proofErr w:type="gramEnd"/>
      <w:r w:rsidRPr="008F67F7">
        <w:rPr>
          <w:color w:val="1F497D" w:themeColor="text2"/>
        </w:rPr>
        <w:t xml:space="preserve"> Tendenz für Over-fitting (Aufgrund von Spezialitäten in den Trainingsdaten können gewonnene Regeln einseitig klassieren</w:t>
      </w:r>
      <w:r>
        <w:rPr>
          <w:color w:val="1F497D" w:themeColor="text2"/>
        </w:rPr>
        <w:t>.</w:t>
      </w:r>
    </w:p>
    <w:p w:rsidR="007A76E2" w:rsidRDefault="007A76E2" w:rsidP="008F67F7">
      <w:pPr>
        <w:spacing w:after="0" w:line="480" w:lineRule="auto"/>
      </w:pPr>
    </w:p>
    <w:p w:rsidR="007A76E2" w:rsidRDefault="007A76E2" w:rsidP="008F67F7">
      <w:pPr>
        <w:spacing w:after="0" w:line="480" w:lineRule="auto"/>
      </w:pPr>
    </w:p>
    <w:p w:rsidR="007A76E2" w:rsidRDefault="007A76E2" w:rsidP="008F67F7"/>
    <w:p w:rsidR="004F6AB6" w:rsidRPr="00BA2D6C" w:rsidRDefault="004F6AB6" w:rsidP="00BA2D6C">
      <w:pPr>
        <w:pStyle w:val="Listenabsatz"/>
        <w:numPr>
          <w:ilvl w:val="0"/>
          <w:numId w:val="1"/>
        </w:numPr>
        <w:ind w:left="284"/>
        <w:rPr>
          <w:b/>
          <w:bCs/>
          <w:sz w:val="28"/>
          <w:szCs w:val="28"/>
        </w:rPr>
      </w:pPr>
      <w:r w:rsidRPr="00BA2D6C">
        <w:rPr>
          <w:b/>
          <w:bCs/>
          <w:sz w:val="28"/>
          <w:szCs w:val="28"/>
        </w:rPr>
        <w:lastRenderedPageBreak/>
        <w:t xml:space="preserve">Naiver </w:t>
      </w:r>
      <w:proofErr w:type="spellStart"/>
      <w:r w:rsidRPr="00BA2D6C">
        <w:rPr>
          <w:b/>
          <w:bCs/>
          <w:sz w:val="28"/>
          <w:szCs w:val="28"/>
        </w:rPr>
        <w:t>Bayes</w:t>
      </w:r>
      <w:proofErr w:type="spellEnd"/>
    </w:p>
    <w:p w:rsidR="004F6AB6" w:rsidRDefault="004F6AB6" w:rsidP="004F6AB6">
      <w:r>
        <w:t>Bestimme die statistischen Wahrscheinlichkeiten der verschiedenen Attribute:</w:t>
      </w:r>
    </w:p>
    <w:tbl>
      <w:tblPr>
        <w:tblW w:w="10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70"/>
        <w:gridCol w:w="582"/>
        <w:gridCol w:w="1820"/>
        <w:gridCol w:w="520"/>
        <w:gridCol w:w="539"/>
        <w:gridCol w:w="1459"/>
        <w:gridCol w:w="520"/>
        <w:gridCol w:w="554"/>
        <w:gridCol w:w="818"/>
        <w:gridCol w:w="520"/>
        <w:gridCol w:w="609"/>
        <w:gridCol w:w="560"/>
        <w:gridCol w:w="560"/>
      </w:tblGrid>
      <w:tr w:rsidR="0044308A" w:rsidRPr="0044308A" w:rsidTr="00E83253">
        <w:trPr>
          <w:trHeight w:val="454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Werkzeug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Medikamente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Kosmetik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Früchte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Ereignis</w:t>
            </w:r>
          </w:p>
        </w:tc>
      </w:tr>
      <w:tr w:rsidR="0044308A" w:rsidRPr="0044308A" w:rsidTr="00E83253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</w:tr>
      <w:tr w:rsidR="0044308A" w:rsidRPr="0044308A" w:rsidTr="00E83253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out</w:t>
            </w:r>
            <w:r w:rsidR="0044308A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w:r w:rsidR="008F67F7"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8F67F7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  <w:r w:rsidR="0044308A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8F67F7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8F67F7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8F67F7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8F67F7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5</w:t>
            </w:r>
          </w:p>
        </w:tc>
      </w:tr>
      <w:tr w:rsidR="0044308A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in</w:t>
            </w:r>
            <w:r w:rsidR="0044308A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w:r w:rsidR="00FB5639">
              <w:rPr>
                <w:rFonts w:ascii="Calibri" w:eastAsia="Times New Roman" w:hAnsi="Calibri" w:cs="Times New Roman"/>
                <w:color w:val="000000"/>
                <w:lang w:eastAsia="de-CH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FB5639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FB5639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FB5639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FB5639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FB5639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44308A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w:r w:rsidR="00FB5639"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FB5639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FB5639" w:rsidRPr="0044308A" w:rsidTr="0066316A">
        <w:trPr>
          <w:cantSplit/>
          <w:trHeight w:val="1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DE5E72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(ja)</m:t>
                </m:r>
              </m:oMath>
            </m:oMathPara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DE5E72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(nein)</m:t>
                </m:r>
              </m:oMath>
            </m:oMathPara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DE5E72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(ja)</m:t>
                </m:r>
              </m:oMath>
            </m:oMathPara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DE5E72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(nein)</m:t>
                </m:r>
              </m:oMath>
            </m:oMathPara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</w:tr>
      <w:tr w:rsidR="00E83253" w:rsidRPr="0044308A" w:rsidTr="00E83253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out</w:t>
            </w:r>
            <w:r w:rsidR="00E83253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DE5E72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de-CH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DE5E72" w:rsidP="008F6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de-CH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9</m:t>
                  </m:r>
                </m:den>
              </m:f>
            </m:oMath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9</m:t>
                  </m:r>
                </m:den>
              </m:f>
            </m:oMath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9</m:t>
                  </m:r>
                </m:den>
              </m:f>
            </m:oMath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9/14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5/14</w:t>
            </w:r>
          </w:p>
        </w:tc>
      </w:tr>
      <w:tr w:rsidR="00E83253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in</w:t>
            </w:r>
            <w:r w:rsidR="00E83253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DE5E72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de-CH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DE5E72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de-CH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FB5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9</m:t>
                  </m:r>
                </m:den>
              </m:f>
            </m:oMath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DE5E72" w:rsidP="00FB5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  <w:r w:rsidR="00E83253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9</m:t>
                  </m:r>
                </m:den>
              </m:f>
            </m:oMath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9</m:t>
                  </m:r>
                </m:den>
              </m:f>
            </m:oMath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E83253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DE5E72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de-CH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de-C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DE5E72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  <w:r w:rsidR="008F67F7">
              <w:rPr>
                <w:rFonts w:ascii="Calibri" w:eastAsia="Times New Roman" w:hAnsi="Calibri" w:cs="Times New Roman"/>
                <w:color w:val="000000"/>
                <w:lang w:eastAsia="de-CH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9</m:t>
                  </m:r>
                </m:den>
              </m:f>
            </m:oMath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de-CH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de-CH"/>
                    </w:rPr>
                    <m:t>5</m:t>
                  </m:r>
                </m:den>
              </m:f>
            </m:oMath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</w:tbl>
    <w:p w:rsidR="004F6AB6" w:rsidRDefault="004F6AB6" w:rsidP="004F6AB6"/>
    <w:p w:rsidR="007A76E2" w:rsidRDefault="007A76E2" w:rsidP="0044308A">
      <w:r>
        <w:t xml:space="preserve">Berechne den naiven </w:t>
      </w:r>
      <w:proofErr w:type="spellStart"/>
      <w:r>
        <w:t>Baies</w:t>
      </w:r>
      <w:proofErr w:type="spellEnd"/>
      <w:r>
        <w:t xml:space="preserve"> für das die Test-Set Datensätze </w:t>
      </w:r>
      <w:r w:rsidR="00A1421D">
        <w:t>1 und 5</w:t>
      </w:r>
    </w:p>
    <w:p w:rsidR="0044308A" w:rsidRDefault="00E83253" w:rsidP="00E83253">
      <w:pPr>
        <w:rPr>
          <w:rFonts w:eastAsiaTheme="minorEastAsia"/>
        </w:rPr>
      </w:pPr>
      <w:r>
        <w:rPr>
          <w:rFonts w:eastAsiaTheme="minorEastAsia"/>
        </w:rPr>
        <w:t xml:space="preserve">Mit der Formel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ja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∏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 (ja)</m:t>
            </m:r>
          </m:e>
        </m:nary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Ereignis</m:t>
            </m:r>
          </m:sub>
        </m:sSub>
        <m:r>
          <w:rPr>
            <w:rFonts w:ascii="Cambria Math" w:hAnsi="Cambria Math"/>
          </w:rPr>
          <m:t>(ja)</m:t>
        </m:r>
      </m:oMath>
      <w:r>
        <w:rPr>
          <w:rFonts w:eastAsiaTheme="minorEastAsia"/>
        </w:rPr>
        <w:t xml:space="preserve">  für die Wahrscheinlichkeit, dass das Ereignis eintritt.</w:t>
      </w:r>
    </w:p>
    <w:p w:rsidR="00E83253" w:rsidRDefault="00E83253" w:rsidP="00E83253">
      <w:r>
        <w:rPr>
          <w:rFonts w:eastAsiaTheme="minorEastAsia"/>
        </w:rPr>
        <w:t xml:space="preserve">Normalisieren:  </w:t>
      </w:r>
      <m:oMath>
        <m:r>
          <w:rPr>
            <w:rFonts w:ascii="Cambria Math" w:eastAsiaTheme="minorEastAsia" w:hAnsi="Cambria Math"/>
          </w:rPr>
          <m:t>Pn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ja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P(ja)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ja</m:t>
                </m:r>
              </m:e>
            </m:d>
            <m:r>
              <w:rPr>
                <w:rFonts w:ascii="Cambria Math" w:eastAsiaTheme="minorEastAsia" w:hAnsi="Cambria Math"/>
              </w:rPr>
              <m:t>+P(nein)</m:t>
            </m:r>
          </m:den>
        </m:f>
      </m:oMath>
    </w:p>
    <w:p w:rsidR="0044308A" w:rsidRDefault="0044308A" w:rsidP="00DE5E72">
      <w:pPr>
        <w:spacing w:after="100"/>
      </w:pPr>
    </w:p>
    <w:p w:rsidR="00DE5E72" w:rsidRPr="00DE5E72" w:rsidRDefault="00DE5E72" w:rsidP="00DE5E72">
      <w:pPr>
        <w:spacing w:after="10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Test Datensatz 1</w:t>
      </w:r>
      <w:r w:rsidR="00FB5639" w:rsidRPr="00DE5E72">
        <w:rPr>
          <w:b/>
          <w:bCs/>
          <w:i/>
          <w:iCs/>
          <w:sz w:val="28"/>
          <w:szCs w:val="28"/>
        </w:rPr>
        <w:t xml:space="preserve">:  </w:t>
      </w:r>
    </w:p>
    <w:p w:rsidR="009E0057" w:rsidRDefault="00FB5639" w:rsidP="00DE5E72">
      <w:pPr>
        <w:spacing w:after="100"/>
      </w:pPr>
      <w:r>
        <w:t xml:space="preserve">P(ja) = </w:t>
      </w:r>
      <w:proofErr w:type="spellStart"/>
      <w:r>
        <w:t>P</w:t>
      </w:r>
      <w:r w:rsidRPr="00FB5639">
        <w:rPr>
          <w:vertAlign w:val="subscript"/>
        </w:rPr>
        <w:t>indoor</w:t>
      </w:r>
      <w:proofErr w:type="spellEnd"/>
      <w:r>
        <w:t xml:space="preserve">(ja) * </w:t>
      </w:r>
      <w:proofErr w:type="spellStart"/>
      <w:r>
        <w:t>P</w:t>
      </w:r>
      <w:r w:rsidRPr="00FB5639">
        <w:rPr>
          <w:vertAlign w:val="subscript"/>
        </w:rPr>
        <w:t>chemisch</w:t>
      </w:r>
      <w:proofErr w:type="spellEnd"/>
      <w:r>
        <w:t xml:space="preserve">(ja) * </w:t>
      </w:r>
      <w:proofErr w:type="spellStart"/>
      <w:r>
        <w:t>P</w:t>
      </w:r>
      <w:r w:rsidRPr="00FB5639">
        <w:rPr>
          <w:vertAlign w:val="subscript"/>
        </w:rPr>
        <w:t>parfümiert</w:t>
      </w:r>
      <w:proofErr w:type="spellEnd"/>
      <w:r>
        <w:t xml:space="preserve">(ja) * </w:t>
      </w:r>
      <w:proofErr w:type="spellStart"/>
      <w:r>
        <w:t>P</w:t>
      </w:r>
      <w:r w:rsidR="00DE5E72">
        <w:rPr>
          <w:vertAlign w:val="subscript"/>
        </w:rPr>
        <w:t>wenig</w:t>
      </w:r>
      <w:proofErr w:type="spellEnd"/>
      <w:r>
        <w:t xml:space="preserve">(ja) * </w:t>
      </w:r>
      <w:proofErr w:type="spellStart"/>
      <w:r>
        <w:t>P</w:t>
      </w:r>
      <w:r w:rsidRPr="00FB5639">
        <w:rPr>
          <w:vertAlign w:val="subscript"/>
        </w:rPr>
        <w:t>schwanger</w:t>
      </w:r>
      <w:proofErr w:type="spellEnd"/>
      <w:r>
        <w:t>(ja)</w:t>
      </w:r>
    </w:p>
    <w:p w:rsidR="008C3B18" w:rsidRDefault="008C3B18" w:rsidP="008C3B18">
      <w:pPr>
        <w:spacing w:after="0" w:line="240" w:lineRule="auto"/>
        <w:rPr>
          <w:rFonts w:eastAsiaTheme="minorEastAsia"/>
          <w:color w:val="000000"/>
          <w:lang w:eastAsia="de-CH"/>
        </w:rPr>
      </w:pPr>
      <w:r>
        <w:t xml:space="preserve">P(ja)    =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  <m:r>
          <w:rPr>
            <w:rFonts w:ascii="Cambria Math" w:eastAsia="Times New Roman" w:hAnsi="Cambria Math" w:cs="Times New Roman"/>
            <w:color w:val="000000"/>
            <w:lang w:eastAsia="de-CH"/>
          </w:rPr>
          <m:t xml:space="preserve">* 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14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 = 0.0071</w:t>
      </w:r>
      <w:r>
        <w:rPr>
          <w:rFonts w:eastAsiaTheme="minorEastAsia"/>
          <w:color w:val="000000"/>
          <w:lang w:eastAsia="de-CH"/>
        </w:rPr>
        <w:tab/>
      </w:r>
      <w:proofErr w:type="spellStart"/>
      <w:r>
        <w:rPr>
          <w:rFonts w:eastAsiaTheme="minorEastAsia"/>
          <w:color w:val="000000"/>
          <w:lang w:eastAsia="de-CH"/>
        </w:rPr>
        <w:t>P</w:t>
      </w:r>
      <w:r w:rsidRPr="008C3B18">
        <w:rPr>
          <w:rFonts w:eastAsiaTheme="minorEastAsia"/>
          <w:color w:val="000000"/>
          <w:vertAlign w:val="subscript"/>
          <w:lang w:eastAsia="de-CH"/>
        </w:rPr>
        <w:t>n</w:t>
      </w:r>
      <w:proofErr w:type="spellEnd"/>
      <w:r>
        <w:rPr>
          <w:rFonts w:eastAsiaTheme="minorEastAsia"/>
          <w:color w:val="000000"/>
          <w:lang w:eastAsia="de-CH"/>
        </w:rPr>
        <w:t xml:space="preserve">(ja) = </w:t>
      </w:r>
      <m:oMath>
        <m:box>
          <m:boxPr>
            <m:ctrlPr>
              <w:rPr>
                <w:rFonts w:ascii="Cambria Math" w:eastAsiaTheme="minorEastAsia" w:hAnsi="Cambria Math"/>
                <w:i/>
                <w:color w:val="000000"/>
                <w:sz w:val="32"/>
                <w:lang w:eastAsia="de-C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  <w:sz w:val="32"/>
                    <w:lang w:eastAsia="de-C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0.0071</m:t>
                </m:r>
              </m:num>
              <m:den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0.0071+0.0411</m:t>
                </m:r>
              </m:den>
            </m:f>
          </m:e>
        </m:box>
      </m:oMath>
      <w:r>
        <w:rPr>
          <w:rFonts w:eastAsiaTheme="minorEastAsia"/>
          <w:color w:val="000000"/>
          <w:lang w:eastAsia="de-CH"/>
        </w:rPr>
        <w:t xml:space="preserve"> =  0.15 = 15%</w:t>
      </w:r>
    </w:p>
    <w:p w:rsidR="008C3B18" w:rsidRDefault="008C3B18" w:rsidP="008C3B18">
      <w:pPr>
        <w:spacing w:after="0" w:line="240" w:lineRule="auto"/>
        <w:rPr>
          <w:rFonts w:eastAsiaTheme="minorEastAsia"/>
          <w:color w:val="000000"/>
          <w:lang w:eastAsia="de-CH"/>
        </w:rPr>
      </w:pPr>
    </w:p>
    <w:p w:rsidR="008C3B18" w:rsidRDefault="008C3B18" w:rsidP="008C3B18">
      <w:pPr>
        <w:spacing w:after="0" w:line="240" w:lineRule="auto"/>
        <w:rPr>
          <w:rFonts w:eastAsiaTheme="minorEastAsia"/>
          <w:color w:val="000000"/>
          <w:lang w:eastAsia="de-CH"/>
        </w:rPr>
      </w:pPr>
      <w:r>
        <w:rPr>
          <w:rFonts w:eastAsiaTheme="minorEastAsia"/>
          <w:color w:val="000000"/>
          <w:lang w:eastAsia="de-CH"/>
        </w:rPr>
        <w:t xml:space="preserve">P(nein) =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lang w:eastAsia="de-CH"/>
          </w:rPr>
          <m:t xml:space="preserve">* 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14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 = 0.0411</w:t>
      </w:r>
      <w:r>
        <w:rPr>
          <w:rFonts w:eastAsiaTheme="minorEastAsia"/>
          <w:color w:val="000000"/>
          <w:lang w:eastAsia="de-CH"/>
        </w:rPr>
        <w:tab/>
      </w:r>
      <w:proofErr w:type="spellStart"/>
      <w:r>
        <w:rPr>
          <w:rFonts w:eastAsiaTheme="minorEastAsia"/>
          <w:color w:val="000000"/>
          <w:lang w:eastAsia="de-CH"/>
        </w:rPr>
        <w:t>P</w:t>
      </w:r>
      <w:r w:rsidRPr="008C3B18">
        <w:rPr>
          <w:rFonts w:eastAsiaTheme="minorEastAsia"/>
          <w:color w:val="000000"/>
          <w:vertAlign w:val="subscript"/>
          <w:lang w:eastAsia="de-CH"/>
        </w:rPr>
        <w:t>n</w:t>
      </w:r>
      <w:proofErr w:type="spellEnd"/>
      <w:r>
        <w:rPr>
          <w:rFonts w:eastAsiaTheme="minorEastAsia"/>
          <w:color w:val="000000"/>
          <w:lang w:eastAsia="de-CH"/>
        </w:rPr>
        <w:t xml:space="preserve">(nein) = </w:t>
      </w:r>
      <m:oMath>
        <m:box>
          <m:boxPr>
            <m:ctrlPr>
              <w:rPr>
                <w:rFonts w:ascii="Cambria Math" w:eastAsiaTheme="minorEastAsia" w:hAnsi="Cambria Math"/>
                <w:i/>
                <w:color w:val="000000"/>
                <w:sz w:val="32"/>
                <w:lang w:eastAsia="de-C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  <w:sz w:val="32"/>
                    <w:lang w:eastAsia="de-C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0.0411</m:t>
                </m:r>
              </m:num>
              <m:den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0.0071+0.0411</m:t>
                </m:r>
              </m:den>
            </m:f>
          </m:e>
        </m:box>
      </m:oMath>
      <w:r>
        <w:rPr>
          <w:rFonts w:eastAsiaTheme="minorEastAsia"/>
          <w:color w:val="000000"/>
          <w:lang w:eastAsia="de-CH"/>
        </w:rPr>
        <w:t xml:space="preserve"> =  0.85 = 85%</w:t>
      </w:r>
    </w:p>
    <w:p w:rsidR="008C3B18" w:rsidRPr="0044308A" w:rsidRDefault="008C3B18" w:rsidP="008C3B18">
      <w:pPr>
        <w:spacing w:after="0" w:line="240" w:lineRule="auto"/>
        <w:rPr>
          <w:rFonts w:ascii="Calibri" w:eastAsia="Times New Roman" w:hAnsi="Calibri" w:cs="Times New Roman"/>
          <w:color w:val="000000"/>
          <w:lang w:eastAsia="de-CH"/>
        </w:rPr>
      </w:pPr>
    </w:p>
    <w:p w:rsidR="008C3B18" w:rsidRPr="0044308A" w:rsidRDefault="008C3B18" w:rsidP="008C3B18">
      <w:pPr>
        <w:spacing w:after="0" w:line="240" w:lineRule="auto"/>
        <w:rPr>
          <w:rFonts w:ascii="Calibri" w:eastAsia="Times New Roman" w:hAnsi="Calibri" w:cs="Times New Roman"/>
          <w:color w:val="000000"/>
          <w:lang w:eastAsia="de-CH"/>
        </w:rPr>
      </w:pPr>
    </w:p>
    <w:p w:rsidR="00BA2D6C" w:rsidRDefault="00BA2D6C" w:rsidP="00DE5E72">
      <w:pPr>
        <w:spacing w:after="100"/>
      </w:pPr>
    </w:p>
    <w:p w:rsidR="00DE5E72" w:rsidRPr="00DE5E72" w:rsidRDefault="00DE5E72" w:rsidP="00DE5E72">
      <w:pPr>
        <w:spacing w:after="10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Test Datensatz 5</w:t>
      </w:r>
      <w:r w:rsidRPr="00DE5E72">
        <w:rPr>
          <w:b/>
          <w:bCs/>
          <w:i/>
          <w:iCs/>
          <w:sz w:val="28"/>
          <w:szCs w:val="28"/>
        </w:rPr>
        <w:t xml:space="preserve">:  </w:t>
      </w:r>
    </w:p>
    <w:p w:rsidR="00DE5E72" w:rsidRDefault="00DE5E72" w:rsidP="00DE5E72">
      <w:pPr>
        <w:spacing w:after="100"/>
      </w:pPr>
      <w:r>
        <w:t xml:space="preserve">P(ja) = </w:t>
      </w:r>
      <w:proofErr w:type="spellStart"/>
      <w:r>
        <w:t>P</w:t>
      </w:r>
      <w:r>
        <w:rPr>
          <w:vertAlign w:val="subscript"/>
        </w:rPr>
        <w:t>out</w:t>
      </w:r>
      <w:r w:rsidRPr="00FB5639">
        <w:rPr>
          <w:vertAlign w:val="subscript"/>
        </w:rPr>
        <w:t>door</w:t>
      </w:r>
      <w:proofErr w:type="spellEnd"/>
      <w:r>
        <w:t xml:space="preserve">(ja) * </w:t>
      </w:r>
      <w:proofErr w:type="spellStart"/>
      <w:r>
        <w:t>P</w:t>
      </w:r>
      <w:r>
        <w:rPr>
          <w:vertAlign w:val="subscript"/>
        </w:rPr>
        <w:t>homöopathisch</w:t>
      </w:r>
      <w:proofErr w:type="spellEnd"/>
      <w:r>
        <w:t xml:space="preserve">(ja) * </w:t>
      </w:r>
      <w:proofErr w:type="spellStart"/>
      <w:r>
        <w:t>P</w:t>
      </w:r>
      <w:r>
        <w:rPr>
          <w:vertAlign w:val="subscript"/>
        </w:rPr>
        <w:t>kein.Parfüm</w:t>
      </w:r>
      <w:proofErr w:type="spellEnd"/>
      <w:r>
        <w:t xml:space="preserve">(ja) * </w:t>
      </w:r>
      <w:proofErr w:type="spellStart"/>
      <w:r>
        <w:t>P</w:t>
      </w:r>
      <w:r>
        <w:rPr>
          <w:vertAlign w:val="subscript"/>
        </w:rPr>
        <w:t>wenig</w:t>
      </w:r>
      <w:proofErr w:type="spellEnd"/>
      <w:r>
        <w:t xml:space="preserve">(ja) * </w:t>
      </w:r>
      <w:proofErr w:type="spellStart"/>
      <w:r>
        <w:t>P</w:t>
      </w:r>
      <w:r w:rsidRPr="00FB5639">
        <w:rPr>
          <w:vertAlign w:val="subscript"/>
        </w:rPr>
        <w:t>schwanger</w:t>
      </w:r>
      <w:proofErr w:type="spellEnd"/>
      <w:r>
        <w:t>(ja)</w:t>
      </w:r>
    </w:p>
    <w:p w:rsidR="00DE5E72" w:rsidRDefault="00DE5E72" w:rsidP="00DE5E72">
      <w:pPr>
        <w:spacing w:after="0" w:line="240" w:lineRule="auto"/>
        <w:rPr>
          <w:rFonts w:eastAsiaTheme="minorEastAsia"/>
          <w:color w:val="000000"/>
          <w:lang w:eastAsia="de-CH"/>
        </w:rPr>
      </w:pPr>
      <w:r>
        <w:t xml:space="preserve">P(ja)    =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den>
        </m:f>
        <m:r>
          <w:rPr>
            <w:rFonts w:ascii="Cambria Math" w:eastAsia="Times New Roman" w:hAnsi="Cambria Math" w:cs="Times New Roman"/>
            <w:color w:val="000000"/>
            <w:lang w:eastAsia="de-CH"/>
          </w:rPr>
          <m:t xml:space="preserve">* 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14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 = 0.0106</w:t>
      </w:r>
      <w:r>
        <w:rPr>
          <w:rFonts w:eastAsiaTheme="minorEastAsia"/>
          <w:color w:val="000000"/>
          <w:lang w:eastAsia="de-CH"/>
        </w:rPr>
        <w:tab/>
      </w:r>
      <w:proofErr w:type="spellStart"/>
      <w:r>
        <w:rPr>
          <w:rFonts w:eastAsiaTheme="minorEastAsia"/>
          <w:color w:val="000000"/>
          <w:lang w:eastAsia="de-CH"/>
        </w:rPr>
        <w:t>P</w:t>
      </w:r>
      <w:r w:rsidRPr="008C3B18">
        <w:rPr>
          <w:rFonts w:eastAsiaTheme="minorEastAsia"/>
          <w:color w:val="000000"/>
          <w:vertAlign w:val="subscript"/>
          <w:lang w:eastAsia="de-CH"/>
        </w:rPr>
        <w:t>n</w:t>
      </w:r>
      <w:proofErr w:type="spellEnd"/>
      <w:r>
        <w:rPr>
          <w:rFonts w:eastAsiaTheme="minorEastAsia"/>
          <w:color w:val="000000"/>
          <w:lang w:eastAsia="de-CH"/>
        </w:rPr>
        <w:t xml:space="preserve">(ja) = </w:t>
      </w:r>
      <m:oMath>
        <m:box>
          <m:boxPr>
            <m:ctrlPr>
              <w:rPr>
                <w:rFonts w:ascii="Cambria Math" w:eastAsiaTheme="minorEastAsia" w:hAnsi="Cambria Math"/>
                <w:i/>
                <w:color w:val="000000"/>
                <w:sz w:val="32"/>
                <w:lang w:eastAsia="de-C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  <w:sz w:val="32"/>
                    <w:lang w:eastAsia="de-C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0.0106</m:t>
                </m:r>
              </m:num>
              <m:den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0.0106+0.0069</m:t>
                </m:r>
              </m:den>
            </m:f>
          </m:e>
        </m:box>
      </m:oMath>
      <w:r>
        <w:rPr>
          <w:rFonts w:eastAsiaTheme="minorEastAsia"/>
          <w:color w:val="000000"/>
          <w:lang w:eastAsia="de-CH"/>
        </w:rPr>
        <w:t xml:space="preserve"> =  0.61 = 61</w:t>
      </w:r>
      <w:r>
        <w:rPr>
          <w:rFonts w:eastAsiaTheme="minorEastAsia"/>
          <w:color w:val="000000"/>
          <w:lang w:eastAsia="de-CH"/>
        </w:rPr>
        <w:t>%</w:t>
      </w:r>
    </w:p>
    <w:p w:rsidR="00DE5E72" w:rsidRDefault="00DE5E72" w:rsidP="00DE5E72">
      <w:pPr>
        <w:spacing w:after="0" w:line="240" w:lineRule="auto"/>
        <w:rPr>
          <w:rFonts w:eastAsiaTheme="minorEastAsia"/>
          <w:color w:val="000000"/>
          <w:lang w:eastAsia="de-CH"/>
        </w:rPr>
      </w:pPr>
    </w:p>
    <w:p w:rsidR="00DE5E72" w:rsidRDefault="00DE5E72" w:rsidP="00DE5E72">
      <w:pPr>
        <w:spacing w:after="0" w:line="240" w:lineRule="auto"/>
        <w:rPr>
          <w:rFonts w:eastAsiaTheme="minorEastAsia"/>
          <w:color w:val="000000"/>
          <w:lang w:eastAsia="de-CH"/>
        </w:rPr>
      </w:pPr>
      <w:r>
        <w:rPr>
          <w:rFonts w:eastAsiaTheme="minorEastAsia"/>
          <w:color w:val="000000"/>
          <w:lang w:eastAsia="de-CH"/>
        </w:rPr>
        <w:t xml:space="preserve">P(nein) =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* </w:t>
      </w:r>
      <m:oMath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lang w:eastAsia="de-CH"/>
          </w:rPr>
          <m:t xml:space="preserve">* </m:t>
        </m:r>
        <m:f>
          <m:fPr>
            <m:type m:val="skw"/>
            <m:ctrlPr>
              <w:rPr>
                <w:rFonts w:ascii="Cambria Math" w:eastAsia="Times New Roman" w:hAnsi="Cambria Math" w:cs="Times New Roman"/>
                <w:i/>
                <w:color w:val="000000"/>
                <w:lang w:eastAsia="de-CH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de-CH"/>
              </w:rPr>
              <m:t>14</m:t>
            </m:r>
          </m:den>
        </m:f>
      </m:oMath>
      <w:r>
        <w:rPr>
          <w:rFonts w:eastAsiaTheme="minorEastAsia"/>
          <w:color w:val="000000"/>
          <w:lang w:eastAsia="de-CH"/>
        </w:rPr>
        <w:t xml:space="preserve">  = 0.0069</w:t>
      </w:r>
      <w:r>
        <w:rPr>
          <w:rFonts w:eastAsiaTheme="minorEastAsia"/>
          <w:color w:val="000000"/>
          <w:lang w:eastAsia="de-CH"/>
        </w:rPr>
        <w:tab/>
      </w:r>
      <w:proofErr w:type="spellStart"/>
      <w:r>
        <w:rPr>
          <w:rFonts w:eastAsiaTheme="minorEastAsia"/>
          <w:color w:val="000000"/>
          <w:lang w:eastAsia="de-CH"/>
        </w:rPr>
        <w:t>P</w:t>
      </w:r>
      <w:r w:rsidRPr="008C3B18">
        <w:rPr>
          <w:rFonts w:eastAsiaTheme="minorEastAsia"/>
          <w:color w:val="000000"/>
          <w:vertAlign w:val="subscript"/>
          <w:lang w:eastAsia="de-CH"/>
        </w:rPr>
        <w:t>n</w:t>
      </w:r>
      <w:proofErr w:type="spellEnd"/>
      <w:r>
        <w:rPr>
          <w:rFonts w:eastAsiaTheme="minorEastAsia"/>
          <w:color w:val="000000"/>
          <w:lang w:eastAsia="de-CH"/>
        </w:rPr>
        <w:t xml:space="preserve">(nein) = </w:t>
      </w:r>
      <m:oMath>
        <m:box>
          <m:boxPr>
            <m:ctrlPr>
              <w:rPr>
                <w:rFonts w:ascii="Cambria Math" w:eastAsiaTheme="minorEastAsia" w:hAnsi="Cambria Math"/>
                <w:i/>
                <w:color w:val="000000"/>
                <w:sz w:val="32"/>
                <w:lang w:eastAsia="de-C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  <w:sz w:val="32"/>
                    <w:lang w:eastAsia="de-C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0.0069</m:t>
                </m:r>
              </m:num>
              <m:den>
                <m:r>
                  <w:rPr>
                    <w:rFonts w:ascii="Cambria Math" w:eastAsiaTheme="minorEastAsia" w:hAnsi="Cambria Math"/>
                    <w:color w:val="000000"/>
                    <w:sz w:val="32"/>
                    <w:lang w:eastAsia="de-CH"/>
                  </w:rPr>
                  <m:t>0.0106+0.0069</m:t>
                </m:r>
              </m:den>
            </m:f>
          </m:e>
        </m:box>
      </m:oMath>
      <w:r>
        <w:rPr>
          <w:rFonts w:eastAsiaTheme="minorEastAsia"/>
          <w:color w:val="000000"/>
          <w:lang w:eastAsia="de-CH"/>
        </w:rPr>
        <w:t xml:space="preserve"> =  0.</w:t>
      </w:r>
      <w:r>
        <w:rPr>
          <w:rFonts w:eastAsiaTheme="minorEastAsia"/>
          <w:color w:val="000000"/>
          <w:lang w:eastAsia="de-CH"/>
        </w:rPr>
        <w:t>39 = 39</w:t>
      </w:r>
      <w:r>
        <w:rPr>
          <w:rFonts w:eastAsiaTheme="minorEastAsia"/>
          <w:color w:val="000000"/>
          <w:lang w:eastAsia="de-CH"/>
        </w:rPr>
        <w:t>%</w:t>
      </w:r>
    </w:p>
    <w:p w:rsidR="0044308A" w:rsidRDefault="0044308A" w:rsidP="00DE5E72">
      <w:pPr>
        <w:spacing w:after="100"/>
      </w:pPr>
      <w:bookmarkStart w:id="0" w:name="_GoBack"/>
      <w:bookmarkEnd w:id="0"/>
    </w:p>
    <w:sectPr w:rsidR="004430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Code Pro">
    <w:altName w:val="Source Code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551"/>
    <w:multiLevelType w:val="hybridMultilevel"/>
    <w:tmpl w:val="1DE09E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0053C"/>
    <w:multiLevelType w:val="hybridMultilevel"/>
    <w:tmpl w:val="EDCA1F7E"/>
    <w:lvl w:ilvl="0" w:tplc="37C28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F0"/>
    <w:rsid w:val="00007DA7"/>
    <w:rsid w:val="00030DF7"/>
    <w:rsid w:val="00035235"/>
    <w:rsid w:val="00046FCE"/>
    <w:rsid w:val="00047A64"/>
    <w:rsid w:val="00053CC8"/>
    <w:rsid w:val="00055379"/>
    <w:rsid w:val="00063FC9"/>
    <w:rsid w:val="000738B5"/>
    <w:rsid w:val="00075BA2"/>
    <w:rsid w:val="00082B18"/>
    <w:rsid w:val="00085490"/>
    <w:rsid w:val="000870D9"/>
    <w:rsid w:val="00093065"/>
    <w:rsid w:val="00093B24"/>
    <w:rsid w:val="00097B24"/>
    <w:rsid w:val="00097C57"/>
    <w:rsid w:val="000A4884"/>
    <w:rsid w:val="000B2883"/>
    <w:rsid w:val="000B3096"/>
    <w:rsid w:val="000C0B65"/>
    <w:rsid w:val="000E7D22"/>
    <w:rsid w:val="00102DA0"/>
    <w:rsid w:val="00114F19"/>
    <w:rsid w:val="0012149B"/>
    <w:rsid w:val="0012154A"/>
    <w:rsid w:val="0012623B"/>
    <w:rsid w:val="0014338D"/>
    <w:rsid w:val="00156346"/>
    <w:rsid w:val="00163F66"/>
    <w:rsid w:val="00177E03"/>
    <w:rsid w:val="001958E9"/>
    <w:rsid w:val="001969A2"/>
    <w:rsid w:val="001A165C"/>
    <w:rsid w:val="001A651D"/>
    <w:rsid w:val="001B73C5"/>
    <w:rsid w:val="001D17EC"/>
    <w:rsid w:val="001D334B"/>
    <w:rsid w:val="001D5C0F"/>
    <w:rsid w:val="001E1E48"/>
    <w:rsid w:val="001F15B0"/>
    <w:rsid w:val="00204383"/>
    <w:rsid w:val="00210165"/>
    <w:rsid w:val="002174F7"/>
    <w:rsid w:val="002475BD"/>
    <w:rsid w:val="00250CD4"/>
    <w:rsid w:val="00251D49"/>
    <w:rsid w:val="00262878"/>
    <w:rsid w:val="00267FB4"/>
    <w:rsid w:val="00272D5E"/>
    <w:rsid w:val="00276F5F"/>
    <w:rsid w:val="0028439A"/>
    <w:rsid w:val="00295B49"/>
    <w:rsid w:val="002A3BC9"/>
    <w:rsid w:val="002A6C23"/>
    <w:rsid w:val="002B0868"/>
    <w:rsid w:val="002D7D91"/>
    <w:rsid w:val="002E2E5F"/>
    <w:rsid w:val="002E4109"/>
    <w:rsid w:val="002E49C4"/>
    <w:rsid w:val="002F2AB6"/>
    <w:rsid w:val="0030096B"/>
    <w:rsid w:val="00302DBC"/>
    <w:rsid w:val="00331E9B"/>
    <w:rsid w:val="00332BB1"/>
    <w:rsid w:val="00336731"/>
    <w:rsid w:val="003414EA"/>
    <w:rsid w:val="00350455"/>
    <w:rsid w:val="00371C33"/>
    <w:rsid w:val="00373883"/>
    <w:rsid w:val="00382398"/>
    <w:rsid w:val="003824D0"/>
    <w:rsid w:val="0039325F"/>
    <w:rsid w:val="003A247F"/>
    <w:rsid w:val="003A613E"/>
    <w:rsid w:val="003A616B"/>
    <w:rsid w:val="003A6301"/>
    <w:rsid w:val="003B0211"/>
    <w:rsid w:val="003C4A4D"/>
    <w:rsid w:val="003D3875"/>
    <w:rsid w:val="003D3B29"/>
    <w:rsid w:val="003E6572"/>
    <w:rsid w:val="00402E4F"/>
    <w:rsid w:val="004054B8"/>
    <w:rsid w:val="004128F3"/>
    <w:rsid w:val="00417935"/>
    <w:rsid w:val="00427CB7"/>
    <w:rsid w:val="00427D00"/>
    <w:rsid w:val="004329BD"/>
    <w:rsid w:val="00435574"/>
    <w:rsid w:val="0044256D"/>
    <w:rsid w:val="0044308A"/>
    <w:rsid w:val="00450EAB"/>
    <w:rsid w:val="004561F3"/>
    <w:rsid w:val="00466449"/>
    <w:rsid w:val="00470ADD"/>
    <w:rsid w:val="00472E9D"/>
    <w:rsid w:val="0048428C"/>
    <w:rsid w:val="004869EB"/>
    <w:rsid w:val="00491CF8"/>
    <w:rsid w:val="00495ABC"/>
    <w:rsid w:val="004A1D29"/>
    <w:rsid w:val="004A4A70"/>
    <w:rsid w:val="004A7122"/>
    <w:rsid w:val="004B155E"/>
    <w:rsid w:val="004B1FAD"/>
    <w:rsid w:val="004B4649"/>
    <w:rsid w:val="004B7A72"/>
    <w:rsid w:val="004C3911"/>
    <w:rsid w:val="004D720B"/>
    <w:rsid w:val="004F6AB6"/>
    <w:rsid w:val="004F7D5D"/>
    <w:rsid w:val="00505CA4"/>
    <w:rsid w:val="00514E78"/>
    <w:rsid w:val="005172EE"/>
    <w:rsid w:val="00525A22"/>
    <w:rsid w:val="0052685F"/>
    <w:rsid w:val="00543654"/>
    <w:rsid w:val="0059149A"/>
    <w:rsid w:val="005935B0"/>
    <w:rsid w:val="00595DF5"/>
    <w:rsid w:val="005B0963"/>
    <w:rsid w:val="005E000E"/>
    <w:rsid w:val="005E3840"/>
    <w:rsid w:val="005F375B"/>
    <w:rsid w:val="005F4EAA"/>
    <w:rsid w:val="005F7476"/>
    <w:rsid w:val="006347F4"/>
    <w:rsid w:val="006355DF"/>
    <w:rsid w:val="00645058"/>
    <w:rsid w:val="00645AC5"/>
    <w:rsid w:val="006500BD"/>
    <w:rsid w:val="0066316A"/>
    <w:rsid w:val="00670B83"/>
    <w:rsid w:val="00673F3A"/>
    <w:rsid w:val="006749C9"/>
    <w:rsid w:val="00685710"/>
    <w:rsid w:val="006A51AF"/>
    <w:rsid w:val="006B02A2"/>
    <w:rsid w:val="006C6C72"/>
    <w:rsid w:val="006C6C7A"/>
    <w:rsid w:val="006D1945"/>
    <w:rsid w:val="006D4AED"/>
    <w:rsid w:val="006E210F"/>
    <w:rsid w:val="006E4229"/>
    <w:rsid w:val="006F77B0"/>
    <w:rsid w:val="00701479"/>
    <w:rsid w:val="0071028E"/>
    <w:rsid w:val="007114B4"/>
    <w:rsid w:val="0071306E"/>
    <w:rsid w:val="007155E7"/>
    <w:rsid w:val="00720932"/>
    <w:rsid w:val="00725E34"/>
    <w:rsid w:val="00735911"/>
    <w:rsid w:val="00750E9E"/>
    <w:rsid w:val="007548D1"/>
    <w:rsid w:val="00765094"/>
    <w:rsid w:val="0077614C"/>
    <w:rsid w:val="00781D1E"/>
    <w:rsid w:val="00781DEE"/>
    <w:rsid w:val="007919BC"/>
    <w:rsid w:val="007A3D99"/>
    <w:rsid w:val="007A76E2"/>
    <w:rsid w:val="007B385C"/>
    <w:rsid w:val="007B5C5E"/>
    <w:rsid w:val="007D5D81"/>
    <w:rsid w:val="007F4758"/>
    <w:rsid w:val="00803D1B"/>
    <w:rsid w:val="00805A78"/>
    <w:rsid w:val="008124FE"/>
    <w:rsid w:val="00815663"/>
    <w:rsid w:val="00817F82"/>
    <w:rsid w:val="00824FBD"/>
    <w:rsid w:val="0083054D"/>
    <w:rsid w:val="008341F2"/>
    <w:rsid w:val="00851206"/>
    <w:rsid w:val="00851EC2"/>
    <w:rsid w:val="00861B0A"/>
    <w:rsid w:val="00867931"/>
    <w:rsid w:val="00881ECF"/>
    <w:rsid w:val="0088266C"/>
    <w:rsid w:val="00894DBB"/>
    <w:rsid w:val="008B2155"/>
    <w:rsid w:val="008B2D81"/>
    <w:rsid w:val="008C10B3"/>
    <w:rsid w:val="008C301D"/>
    <w:rsid w:val="008C3B18"/>
    <w:rsid w:val="008F2244"/>
    <w:rsid w:val="008F4D98"/>
    <w:rsid w:val="008F67F7"/>
    <w:rsid w:val="00902571"/>
    <w:rsid w:val="009029DC"/>
    <w:rsid w:val="00907540"/>
    <w:rsid w:val="00915EF0"/>
    <w:rsid w:val="00924F4D"/>
    <w:rsid w:val="00925492"/>
    <w:rsid w:val="00931C60"/>
    <w:rsid w:val="009349F7"/>
    <w:rsid w:val="00942AEF"/>
    <w:rsid w:val="009737F8"/>
    <w:rsid w:val="00982072"/>
    <w:rsid w:val="009833B5"/>
    <w:rsid w:val="00986C6E"/>
    <w:rsid w:val="0099020D"/>
    <w:rsid w:val="00990348"/>
    <w:rsid w:val="00990593"/>
    <w:rsid w:val="00992B5B"/>
    <w:rsid w:val="009A2B58"/>
    <w:rsid w:val="009A6F60"/>
    <w:rsid w:val="009B4AF1"/>
    <w:rsid w:val="009C4086"/>
    <w:rsid w:val="009C5098"/>
    <w:rsid w:val="009C5CB2"/>
    <w:rsid w:val="009C7F0F"/>
    <w:rsid w:val="009D2E48"/>
    <w:rsid w:val="009E0057"/>
    <w:rsid w:val="009E63A9"/>
    <w:rsid w:val="00A00497"/>
    <w:rsid w:val="00A03BCB"/>
    <w:rsid w:val="00A03E30"/>
    <w:rsid w:val="00A1421D"/>
    <w:rsid w:val="00A20097"/>
    <w:rsid w:val="00A25565"/>
    <w:rsid w:val="00A40348"/>
    <w:rsid w:val="00A42BFA"/>
    <w:rsid w:val="00A506A0"/>
    <w:rsid w:val="00A71BA2"/>
    <w:rsid w:val="00A74BDF"/>
    <w:rsid w:val="00A74BFE"/>
    <w:rsid w:val="00A7790E"/>
    <w:rsid w:val="00A9443C"/>
    <w:rsid w:val="00AD3901"/>
    <w:rsid w:val="00AD5B47"/>
    <w:rsid w:val="00AE2B18"/>
    <w:rsid w:val="00AE2CC9"/>
    <w:rsid w:val="00AF648B"/>
    <w:rsid w:val="00B0216E"/>
    <w:rsid w:val="00B23CAA"/>
    <w:rsid w:val="00B31FAC"/>
    <w:rsid w:val="00B41F20"/>
    <w:rsid w:val="00B4758D"/>
    <w:rsid w:val="00B61EB9"/>
    <w:rsid w:val="00B623EA"/>
    <w:rsid w:val="00B82FC4"/>
    <w:rsid w:val="00B92041"/>
    <w:rsid w:val="00B979C7"/>
    <w:rsid w:val="00BA1489"/>
    <w:rsid w:val="00BA2D6C"/>
    <w:rsid w:val="00BB0E42"/>
    <w:rsid w:val="00BB7126"/>
    <w:rsid w:val="00BC0EC2"/>
    <w:rsid w:val="00BC5DF0"/>
    <w:rsid w:val="00BD46E5"/>
    <w:rsid w:val="00BE0E9B"/>
    <w:rsid w:val="00BE3098"/>
    <w:rsid w:val="00BE5129"/>
    <w:rsid w:val="00BE7D91"/>
    <w:rsid w:val="00C14192"/>
    <w:rsid w:val="00C22749"/>
    <w:rsid w:val="00C22B5D"/>
    <w:rsid w:val="00C233B8"/>
    <w:rsid w:val="00C27D66"/>
    <w:rsid w:val="00C37A7E"/>
    <w:rsid w:val="00C50C5C"/>
    <w:rsid w:val="00C550B4"/>
    <w:rsid w:val="00C578C4"/>
    <w:rsid w:val="00C61E3A"/>
    <w:rsid w:val="00C65B5E"/>
    <w:rsid w:val="00C718F6"/>
    <w:rsid w:val="00C821F4"/>
    <w:rsid w:val="00C97E4D"/>
    <w:rsid w:val="00CA16A6"/>
    <w:rsid w:val="00CA7088"/>
    <w:rsid w:val="00CD6153"/>
    <w:rsid w:val="00CF3048"/>
    <w:rsid w:val="00D17464"/>
    <w:rsid w:val="00D33CE1"/>
    <w:rsid w:val="00D47515"/>
    <w:rsid w:val="00D5549B"/>
    <w:rsid w:val="00D57F00"/>
    <w:rsid w:val="00D638D0"/>
    <w:rsid w:val="00D63A9B"/>
    <w:rsid w:val="00D65136"/>
    <w:rsid w:val="00D76550"/>
    <w:rsid w:val="00DA0BA5"/>
    <w:rsid w:val="00DA1B2F"/>
    <w:rsid w:val="00DA375E"/>
    <w:rsid w:val="00DB046E"/>
    <w:rsid w:val="00DB71C2"/>
    <w:rsid w:val="00DC177A"/>
    <w:rsid w:val="00DD288F"/>
    <w:rsid w:val="00DD5411"/>
    <w:rsid w:val="00DE5E72"/>
    <w:rsid w:val="00E2176B"/>
    <w:rsid w:val="00E21B5C"/>
    <w:rsid w:val="00E353FA"/>
    <w:rsid w:val="00E44781"/>
    <w:rsid w:val="00E5201A"/>
    <w:rsid w:val="00E53D3E"/>
    <w:rsid w:val="00E56913"/>
    <w:rsid w:val="00E61E7D"/>
    <w:rsid w:val="00E64913"/>
    <w:rsid w:val="00E75268"/>
    <w:rsid w:val="00E7544B"/>
    <w:rsid w:val="00E76A67"/>
    <w:rsid w:val="00E77344"/>
    <w:rsid w:val="00E83253"/>
    <w:rsid w:val="00E840E2"/>
    <w:rsid w:val="00EA49A8"/>
    <w:rsid w:val="00EA5249"/>
    <w:rsid w:val="00EB372A"/>
    <w:rsid w:val="00EC3E72"/>
    <w:rsid w:val="00EC431B"/>
    <w:rsid w:val="00EE0EBE"/>
    <w:rsid w:val="00EE6A83"/>
    <w:rsid w:val="00EF2B17"/>
    <w:rsid w:val="00EF55E4"/>
    <w:rsid w:val="00F00354"/>
    <w:rsid w:val="00F021D4"/>
    <w:rsid w:val="00F11110"/>
    <w:rsid w:val="00F14A47"/>
    <w:rsid w:val="00F26736"/>
    <w:rsid w:val="00F30294"/>
    <w:rsid w:val="00F31208"/>
    <w:rsid w:val="00F46A0A"/>
    <w:rsid w:val="00F53519"/>
    <w:rsid w:val="00F54383"/>
    <w:rsid w:val="00F55D76"/>
    <w:rsid w:val="00F84265"/>
    <w:rsid w:val="00FA0102"/>
    <w:rsid w:val="00FA21C0"/>
    <w:rsid w:val="00FB5639"/>
    <w:rsid w:val="00FC53F6"/>
    <w:rsid w:val="00FD2670"/>
    <w:rsid w:val="00FE1058"/>
    <w:rsid w:val="00FE6010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5DF0"/>
    <w:pPr>
      <w:ind w:left="720"/>
      <w:contextualSpacing/>
    </w:pPr>
  </w:style>
  <w:style w:type="table" w:styleId="Tabellenraster">
    <w:name w:val="Table Grid"/>
    <w:basedOn w:val="NormaleTabelle"/>
    <w:uiPriority w:val="59"/>
    <w:rsid w:val="00BC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16A6"/>
    <w:pPr>
      <w:autoSpaceDE w:val="0"/>
      <w:autoSpaceDN w:val="0"/>
      <w:adjustRightInd w:val="0"/>
      <w:spacing w:after="0" w:line="240" w:lineRule="auto"/>
    </w:pPr>
    <w:rPr>
      <w:rFonts w:ascii="Source Code Pro" w:hAnsi="Source Code Pro" w:cs="Source Code Pro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832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5DF0"/>
    <w:pPr>
      <w:ind w:left="720"/>
      <w:contextualSpacing/>
    </w:pPr>
  </w:style>
  <w:style w:type="table" w:styleId="Tabellenraster">
    <w:name w:val="Table Grid"/>
    <w:basedOn w:val="NormaleTabelle"/>
    <w:uiPriority w:val="59"/>
    <w:rsid w:val="00BC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16A6"/>
    <w:pPr>
      <w:autoSpaceDE w:val="0"/>
      <w:autoSpaceDN w:val="0"/>
      <w:adjustRightInd w:val="0"/>
      <w:spacing w:after="0" w:line="240" w:lineRule="auto"/>
    </w:pPr>
    <w:rPr>
      <w:rFonts w:ascii="Source Code Pro" w:hAnsi="Source Code Pro" w:cs="Source Code Pro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832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DD40-E474-4F20-8CA6-26A68D16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mckunz</dc:creator>
  <cp:lastModifiedBy>mckunz</cp:lastModifiedBy>
  <cp:revision>5</cp:revision>
  <cp:lastPrinted>2016-05-26T20:18:00Z</cp:lastPrinted>
  <dcterms:created xsi:type="dcterms:W3CDTF">2016-06-03T13:32:00Z</dcterms:created>
  <dcterms:modified xsi:type="dcterms:W3CDTF">2016-06-06T06:37:00Z</dcterms:modified>
</cp:coreProperties>
</file>